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14" w:rsidRPr="001545EB" w:rsidRDefault="001E3B14" w:rsidP="001E3B14">
      <w:pPr>
        <w:spacing w:after="0" w:line="240" w:lineRule="auto"/>
        <w:ind w:firstLine="0"/>
        <w:rPr>
          <w:rFonts w:eastAsiaTheme="minorHAnsi"/>
          <w:color w:val="auto"/>
          <w:szCs w:val="24"/>
          <w:lang w:val="sr-Cyrl-RS" w:bidi="ar-SA"/>
        </w:rPr>
      </w:pPr>
      <w:r w:rsidRPr="001545EB">
        <w:rPr>
          <w:rFonts w:eastAsiaTheme="minorHAnsi"/>
          <w:color w:val="auto"/>
          <w:szCs w:val="24"/>
          <w:lang w:val="sr-Cyrl-RS" w:bidi="ar-SA"/>
        </w:rPr>
        <w:t>ТЕХНИЧКА ШКОЛА „НОВИ БЕОГРАД“</w:t>
      </w:r>
    </w:p>
    <w:p w:rsidR="001E3B14" w:rsidRPr="001545EB" w:rsidRDefault="001E3B14" w:rsidP="001E3B14">
      <w:pPr>
        <w:spacing w:after="0" w:line="240" w:lineRule="auto"/>
        <w:ind w:firstLine="0"/>
        <w:rPr>
          <w:rFonts w:eastAsiaTheme="minorHAnsi"/>
          <w:color w:val="auto"/>
          <w:szCs w:val="24"/>
          <w:lang w:bidi="ar-SA"/>
        </w:rPr>
      </w:pPr>
      <w:proofErr w:type="spellStart"/>
      <w:r w:rsidRPr="001545EB">
        <w:rPr>
          <w:rFonts w:eastAsiaTheme="minorHAnsi"/>
          <w:color w:val="auto"/>
          <w:szCs w:val="24"/>
          <w:lang w:bidi="ar-SA"/>
        </w:rPr>
        <w:t>Број</w:t>
      </w:r>
      <w:proofErr w:type="spellEnd"/>
      <w:r w:rsidRPr="001545EB">
        <w:rPr>
          <w:rFonts w:eastAsiaTheme="minorHAnsi"/>
          <w:color w:val="auto"/>
          <w:szCs w:val="24"/>
          <w:lang w:bidi="ar-SA"/>
        </w:rPr>
        <w:t xml:space="preserve">:  </w:t>
      </w:r>
      <w:proofErr w:type="gramStart"/>
      <w:r w:rsidRPr="00320345">
        <w:rPr>
          <w:rFonts w:eastAsiaTheme="minorHAnsi"/>
          <w:color w:val="auto"/>
          <w:szCs w:val="24"/>
          <w:lang w:val="sr-Cyrl-RS" w:bidi="ar-SA"/>
        </w:rPr>
        <w:t>491  од</w:t>
      </w:r>
      <w:proofErr w:type="gramEnd"/>
      <w:r w:rsidRPr="00320345">
        <w:rPr>
          <w:rFonts w:eastAsiaTheme="minorHAnsi"/>
          <w:color w:val="auto"/>
          <w:szCs w:val="24"/>
          <w:lang w:val="sr-Cyrl-RS" w:bidi="ar-SA"/>
        </w:rPr>
        <w:t xml:space="preserve"> 24.9</w:t>
      </w:r>
      <w:r w:rsidRPr="00320345">
        <w:rPr>
          <w:rFonts w:eastAsiaTheme="minorHAnsi"/>
          <w:color w:val="auto"/>
          <w:szCs w:val="24"/>
          <w:lang w:bidi="ar-SA"/>
        </w:rPr>
        <w:t>.2019.г</w:t>
      </w:r>
      <w:r>
        <w:rPr>
          <w:rFonts w:eastAsiaTheme="minorHAnsi"/>
          <w:color w:val="auto"/>
          <w:szCs w:val="24"/>
          <w:lang w:val="sr-Cyrl-RS" w:bidi="ar-SA"/>
        </w:rPr>
        <w:t>од.</w:t>
      </w:r>
    </w:p>
    <w:p w:rsidR="001E3B14" w:rsidRPr="001545EB" w:rsidRDefault="001E3B14" w:rsidP="001E3B14">
      <w:pPr>
        <w:spacing w:after="0" w:line="240" w:lineRule="auto"/>
        <w:ind w:firstLine="0"/>
        <w:rPr>
          <w:rFonts w:eastAsiaTheme="minorHAnsi"/>
          <w:color w:val="auto"/>
          <w:szCs w:val="24"/>
          <w:lang w:bidi="ar-SA"/>
        </w:rPr>
      </w:pPr>
    </w:p>
    <w:p w:rsidR="001E3B14" w:rsidRPr="001545EB" w:rsidRDefault="001E3B14" w:rsidP="001E3B14">
      <w:pPr>
        <w:spacing w:after="0" w:line="240" w:lineRule="auto"/>
        <w:ind w:firstLine="0"/>
        <w:jc w:val="center"/>
        <w:rPr>
          <w:rFonts w:eastAsiaTheme="minorHAnsi"/>
          <w:b/>
          <w:color w:val="auto"/>
          <w:szCs w:val="24"/>
          <w:lang w:val="sr-Cyrl-RS" w:bidi="ar-SA"/>
        </w:rPr>
      </w:pPr>
      <w:r w:rsidRPr="001545EB">
        <w:rPr>
          <w:rFonts w:eastAsiaTheme="minorHAnsi"/>
          <w:b/>
          <w:color w:val="auto"/>
          <w:szCs w:val="24"/>
          <w:lang w:val="sr-Cyrl-RS" w:bidi="ar-SA"/>
        </w:rPr>
        <w:t>ОБАВЕШТЕЊЕ У ВЕЗИ ПРИМЕНЕ ЗАКОНА О ЗАШТИТИ ПОДАТАКА О ЛИЧНОСТИ (''Службени гласник РС'' 87/2018)</w:t>
      </w:r>
    </w:p>
    <w:p w:rsidR="001E3B14" w:rsidRPr="001545EB" w:rsidRDefault="001E3B14" w:rsidP="001E3B14">
      <w:pPr>
        <w:spacing w:after="0" w:line="240" w:lineRule="auto"/>
        <w:ind w:firstLine="0"/>
        <w:jc w:val="center"/>
        <w:rPr>
          <w:rFonts w:eastAsiaTheme="minorHAnsi"/>
          <w:color w:val="auto"/>
          <w:szCs w:val="24"/>
          <w:lang w:val="sr-Cyrl-RS" w:bidi="ar-SA"/>
        </w:rPr>
      </w:pPr>
    </w:p>
    <w:p w:rsidR="001E3B14" w:rsidRPr="001545EB" w:rsidRDefault="001E3B14" w:rsidP="001E3B14">
      <w:pPr>
        <w:spacing w:after="0" w:line="240" w:lineRule="auto"/>
        <w:ind w:firstLine="720"/>
        <w:jc w:val="both"/>
        <w:rPr>
          <w:rFonts w:eastAsiaTheme="minorHAnsi"/>
          <w:color w:val="auto"/>
          <w:szCs w:val="24"/>
          <w:lang w:val="sr-Cyrl-RS" w:bidi="ar-SA"/>
        </w:rPr>
      </w:pPr>
      <w:r w:rsidRPr="001545EB">
        <w:rPr>
          <w:rFonts w:eastAsiaTheme="minorHAnsi"/>
          <w:color w:val="auto"/>
          <w:szCs w:val="24"/>
          <w:lang w:val="sr-Cyrl-RS" w:bidi="ar-SA"/>
        </w:rPr>
        <w:t>Чланом 174. Закона о основама система образовања и васпитања (''Службени гласник РС'' 88/17, 27/18 и 10/19) (даље: ЗОСОВ) прописана је обавеза установе – школе да води евиденцију о деци, ученицима, родитељима, односно другим законским заступницима и о запосленима (даље: евиденције).</w:t>
      </w:r>
    </w:p>
    <w:p w:rsidR="001E3B14" w:rsidRPr="001545EB" w:rsidRDefault="001E3B14" w:rsidP="001E3B14">
      <w:pPr>
        <w:spacing w:after="0" w:line="240" w:lineRule="auto"/>
        <w:ind w:firstLine="720"/>
        <w:jc w:val="both"/>
        <w:rPr>
          <w:rFonts w:eastAsiaTheme="minorHAnsi"/>
          <w:color w:val="auto"/>
          <w:szCs w:val="24"/>
          <w:lang w:val="sr-Cyrl-RS" w:bidi="ar-SA"/>
        </w:rPr>
      </w:pPr>
      <w:r w:rsidRPr="001545EB">
        <w:rPr>
          <w:rFonts w:eastAsiaTheme="minorHAnsi"/>
          <w:color w:val="auto"/>
          <w:szCs w:val="24"/>
          <w:lang w:val="sr-Cyrl-RS" w:bidi="ar-SA"/>
        </w:rPr>
        <w:t xml:space="preserve">Предметне евиденције представљају скуп података о личности које се обрађују у складу са ЗОСОВ и одредбама Закона о заштити података о личности (даље: ЗЗПЛ). Школа је дужна да сваку евиденцију води на српском језику и ћириличном писму, на прописаном обрасцу или електронски у оквиру јединственог информационог система просвете (даље: ЈИСП). </w:t>
      </w:r>
    </w:p>
    <w:p w:rsidR="001E3B14" w:rsidRPr="001545EB" w:rsidRDefault="001E3B14" w:rsidP="001E3B14">
      <w:pPr>
        <w:spacing w:after="0" w:line="240" w:lineRule="auto"/>
        <w:ind w:firstLine="720"/>
        <w:jc w:val="both"/>
        <w:rPr>
          <w:rFonts w:eastAsiaTheme="minorHAnsi"/>
          <w:color w:val="auto"/>
          <w:szCs w:val="24"/>
          <w:lang w:val="sr-Cyrl-RS" w:bidi="ar-SA"/>
        </w:rPr>
      </w:pPr>
      <w:r w:rsidRPr="001545EB">
        <w:rPr>
          <w:rFonts w:eastAsiaTheme="minorHAnsi"/>
          <w:color w:val="auto"/>
          <w:szCs w:val="24"/>
          <w:lang w:val="sr-Cyrl-RS" w:bidi="ar-SA"/>
        </w:rPr>
        <w:t>У складу са одредбама ЗОСОВ школа је руковалац података о личности и одговорна је за њихово прикупљање, употребу, ажурирање и чување у складу са одредбама ЗОСОВ и ЗЗПЛ. Сви подаци о личности, које школа прикупља у циљу формирања и вођења законом прописаних евиденција и уписа тих података у ЈИСП, морају се обрађивати искључиво у складу са одредбама ЗЗПЛ.</w:t>
      </w:r>
    </w:p>
    <w:p w:rsidR="001E3B14" w:rsidRPr="001545EB" w:rsidRDefault="001E3B14" w:rsidP="001E3B14">
      <w:pPr>
        <w:spacing w:after="0" w:line="240" w:lineRule="auto"/>
        <w:ind w:firstLine="720"/>
        <w:jc w:val="both"/>
        <w:rPr>
          <w:rFonts w:eastAsiaTheme="minorHAnsi"/>
          <w:color w:val="auto"/>
          <w:szCs w:val="24"/>
          <w:lang w:val="sr-Cyrl-RS" w:bidi="ar-SA"/>
        </w:rPr>
      </w:pPr>
      <w:r w:rsidRPr="001545EB">
        <w:rPr>
          <w:rFonts w:eastAsiaTheme="minorHAnsi"/>
          <w:color w:val="auto"/>
          <w:szCs w:val="24"/>
          <w:lang w:val="sr-Cyrl-RS" w:bidi="ar-SA"/>
        </w:rPr>
        <w:t>Ради формирања евиденција и уписа података у евиденције ЈИСП-а школа обрађује податке о личности на основу законског овлашћења из члана 12. став 1. тачка 3) ЗЗПЛ, а у циљу поштовања правних обавеза школе из ЗОСОВ, и пристанак лица на које се подаци односе није потребан за обраду ових података.</w:t>
      </w:r>
    </w:p>
    <w:p w:rsidR="001E3B14" w:rsidRPr="001545EB" w:rsidRDefault="001E3B14" w:rsidP="001E3B14">
      <w:pPr>
        <w:spacing w:after="0" w:line="240" w:lineRule="auto"/>
        <w:ind w:firstLine="720"/>
        <w:jc w:val="both"/>
        <w:rPr>
          <w:rFonts w:eastAsiaTheme="minorHAnsi"/>
          <w:color w:val="auto"/>
          <w:szCs w:val="24"/>
          <w:lang w:val="sr-Cyrl-RS" w:bidi="ar-SA"/>
        </w:rPr>
      </w:pPr>
      <w:r w:rsidRPr="001545EB">
        <w:rPr>
          <w:rFonts w:eastAsiaTheme="minorHAnsi"/>
          <w:color w:val="auto"/>
          <w:szCs w:val="24"/>
          <w:lang w:val="sr-Cyrl-RS" w:bidi="ar-SA"/>
        </w:rPr>
        <w:t xml:space="preserve">Овим Обавештењем Школа, као руковалац, предузима мере да лицима на који се подаци односе пружи све информације у вези са обрадом података о личности. </w:t>
      </w:r>
    </w:p>
    <w:p w:rsidR="001E3B14" w:rsidRPr="001545EB" w:rsidRDefault="001E3B14" w:rsidP="001E3B14">
      <w:pPr>
        <w:spacing w:after="0" w:line="240" w:lineRule="auto"/>
        <w:ind w:firstLine="0"/>
        <w:jc w:val="both"/>
        <w:rPr>
          <w:rFonts w:eastAsiaTheme="minorHAnsi"/>
          <w:color w:val="auto"/>
          <w:szCs w:val="24"/>
          <w:lang w:val="sr-Cyrl-R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1E3B14" w:rsidRPr="001545EB" w:rsidTr="000C3E6D">
        <w:tc>
          <w:tcPr>
            <w:tcW w:w="4585" w:type="dxa"/>
          </w:tcPr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ИДЕНТИТЕТ И ПОДАЦИ РУКОВАОЦА</w:t>
            </w:r>
          </w:p>
        </w:tc>
        <w:tc>
          <w:tcPr>
            <w:tcW w:w="4765" w:type="dxa"/>
          </w:tcPr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>
              <w:rPr>
                <w:rFonts w:eastAsiaTheme="minorHAnsi"/>
                <w:color w:val="auto"/>
                <w:szCs w:val="24"/>
                <w:lang w:val="sr-Cyrl-RS" w:bidi="ar-SA"/>
              </w:rPr>
              <w:t xml:space="preserve">Техничка </w:t>
            </w: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 xml:space="preserve"> школа </w:t>
            </w:r>
            <w:r>
              <w:rPr>
                <w:rFonts w:eastAsiaTheme="minorHAnsi"/>
                <w:color w:val="auto"/>
                <w:szCs w:val="24"/>
                <w:lang w:val="sr-Cyrl-RS" w:bidi="ar-SA"/>
              </w:rPr>
              <w:t>„Нови Београд“,</w:t>
            </w: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 xml:space="preserve"> Београд, </w:t>
            </w:r>
            <w:r>
              <w:rPr>
                <w:rFonts w:eastAsiaTheme="minorHAnsi"/>
                <w:color w:val="auto"/>
                <w:szCs w:val="24"/>
                <w:lang w:val="sr-Cyrl-RS" w:bidi="ar-SA"/>
              </w:rPr>
              <w:t>Омладинских бригада 25</w:t>
            </w:r>
          </w:p>
        </w:tc>
      </w:tr>
      <w:tr w:rsidR="001E3B14" w:rsidRPr="001545EB" w:rsidTr="000C3E6D">
        <w:tc>
          <w:tcPr>
            <w:tcW w:w="4585" w:type="dxa"/>
          </w:tcPr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КОНТАКТ ПОДАЦИ ЛИЦА ЗА ЗАШТИТУ ПОДАТАКА О ЛИЧНОСТИ</w:t>
            </w:r>
          </w:p>
        </w:tc>
        <w:tc>
          <w:tcPr>
            <w:tcW w:w="4765" w:type="dxa"/>
          </w:tcPr>
          <w:p w:rsidR="001E3B14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>
              <w:rPr>
                <w:rFonts w:eastAsiaTheme="minorHAnsi"/>
                <w:color w:val="auto"/>
                <w:szCs w:val="24"/>
                <w:lang w:val="sr-Cyrl-RS" w:bidi="ar-SA"/>
              </w:rPr>
              <w:t xml:space="preserve">Снежана </w:t>
            </w:r>
            <w:proofErr w:type="spellStart"/>
            <w:r>
              <w:rPr>
                <w:rFonts w:eastAsiaTheme="minorHAnsi"/>
                <w:color w:val="auto"/>
                <w:szCs w:val="24"/>
                <w:lang w:val="sr-Cyrl-RS" w:bidi="ar-SA"/>
              </w:rPr>
              <w:t>Крстајић</w:t>
            </w:r>
            <w:proofErr w:type="spellEnd"/>
            <w:r>
              <w:rPr>
                <w:rFonts w:eastAsiaTheme="minorHAnsi"/>
                <w:color w:val="auto"/>
                <w:szCs w:val="24"/>
                <w:lang w:val="sr-Cyrl-RS" w:bidi="ar-SA"/>
              </w:rPr>
              <w:t>, секретар Школе</w:t>
            </w:r>
          </w:p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>
              <w:rPr>
                <w:rFonts w:eastAsiaTheme="minorHAnsi"/>
                <w:color w:val="auto"/>
                <w:szCs w:val="24"/>
                <w:lang w:val="sr-Cyrl-RS" w:bidi="ar-SA"/>
              </w:rPr>
              <w:t>Тел. 011/2163-532</w:t>
            </w:r>
          </w:p>
        </w:tc>
      </w:tr>
      <w:tr w:rsidR="001E3B14" w:rsidRPr="001545EB" w:rsidTr="000C3E6D">
        <w:tc>
          <w:tcPr>
            <w:tcW w:w="4585" w:type="dxa"/>
          </w:tcPr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СВРХА НАМЕРАВАНЕ ОБРАДЕ</w:t>
            </w:r>
          </w:p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</w:p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</w:p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</w:p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</w:p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ПРАВНИ ОСНОВ ОБРАДЕ</w:t>
            </w:r>
          </w:p>
        </w:tc>
        <w:tc>
          <w:tcPr>
            <w:tcW w:w="4765" w:type="dxa"/>
          </w:tcPr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Вођење прописаних евиденција</w:t>
            </w:r>
            <w:r w:rsidRPr="001545EB">
              <w:rPr>
                <w:rFonts w:eastAsiaTheme="minorHAnsi"/>
                <w:color w:val="auto"/>
                <w:szCs w:val="24"/>
                <w:lang w:bidi="ar-SA"/>
              </w:rPr>
              <w:t xml:space="preserve"> </w:t>
            </w: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 xml:space="preserve">на основу </w:t>
            </w:r>
          </w:p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Закона о основама система образовања и васпитања (''Службени гласник РС'' 88/17, 27/18 и 10/19)</w:t>
            </w:r>
          </w:p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</w:p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Члан 174. Закона о основама система образовања и васпитања (''Службени гласник РС'' 88/17, 27/18 и 10/19)</w:t>
            </w:r>
          </w:p>
        </w:tc>
      </w:tr>
      <w:tr w:rsidR="001E3B14" w:rsidRPr="001545EB" w:rsidTr="000C3E6D">
        <w:tc>
          <w:tcPr>
            <w:tcW w:w="4585" w:type="dxa"/>
          </w:tcPr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ПРИМАЛАЦ</w:t>
            </w:r>
          </w:p>
        </w:tc>
        <w:tc>
          <w:tcPr>
            <w:tcW w:w="4765" w:type="dxa"/>
          </w:tcPr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Министарство просвете, науке и технолошког развоја Р Србије</w:t>
            </w:r>
          </w:p>
        </w:tc>
      </w:tr>
      <w:tr w:rsidR="001E3B14" w:rsidRPr="001545EB" w:rsidTr="000C3E6D">
        <w:tc>
          <w:tcPr>
            <w:tcW w:w="4585" w:type="dxa"/>
          </w:tcPr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РОК ЧУВАЊА ПОДАТАКА О ЛИЧНОСТИ</w:t>
            </w:r>
          </w:p>
        </w:tc>
        <w:tc>
          <w:tcPr>
            <w:tcW w:w="4765" w:type="dxa"/>
          </w:tcPr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Подаци о личности које води Школа у складу са Законом у року који је неопходан за остваривање сврхе обраде.</w:t>
            </w:r>
          </w:p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Подаци из регистра о запосленима трајно.</w:t>
            </w:r>
          </w:p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lastRenderedPageBreak/>
              <w:t>Подаци из регистра деце, ученика трајно, осим података о социјалном, здравственом и функционалном статусу детета, ученика који се чувају пет година од престанка статуса</w:t>
            </w:r>
          </w:p>
        </w:tc>
      </w:tr>
      <w:tr w:rsidR="001E3B14" w:rsidRPr="001545EB" w:rsidTr="000C3E6D">
        <w:tc>
          <w:tcPr>
            <w:tcW w:w="4585" w:type="dxa"/>
          </w:tcPr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lastRenderedPageBreak/>
              <w:t>ПРАВА ЛИЦА НА КОЈЕ СЕ ПОДАЦИ ОДНОСЕ</w:t>
            </w:r>
          </w:p>
        </w:tc>
        <w:tc>
          <w:tcPr>
            <w:tcW w:w="4765" w:type="dxa"/>
          </w:tcPr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Право на информисање</w:t>
            </w:r>
          </w:p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Право приступа подацима</w:t>
            </w:r>
          </w:p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Право на исправку нетачних података о личности и право на допуну непотпуних података о личности</w:t>
            </w:r>
          </w:p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Право на брисање</w:t>
            </w:r>
          </w:p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 xml:space="preserve">Право на ограничење обраде од стране руковаоца  под прописаним условима </w:t>
            </w:r>
          </w:p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Право на пренос података</w:t>
            </w:r>
          </w:p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 xml:space="preserve">Право на приговор </w:t>
            </w:r>
          </w:p>
        </w:tc>
      </w:tr>
      <w:tr w:rsidR="001E3B14" w:rsidRPr="001545EB" w:rsidTr="000C3E6D">
        <w:tc>
          <w:tcPr>
            <w:tcW w:w="4585" w:type="dxa"/>
          </w:tcPr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НАЧЕЛА ОБРАДЕ ПОДАТАКА О ЛИЧНОСТИ</w:t>
            </w:r>
          </w:p>
        </w:tc>
        <w:tc>
          <w:tcPr>
            <w:tcW w:w="4765" w:type="dxa"/>
          </w:tcPr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Законитост, поштење, транспарентност</w:t>
            </w:r>
          </w:p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 xml:space="preserve">Ограничење у односу на сврху обраде </w:t>
            </w:r>
          </w:p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proofErr w:type="spellStart"/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Минимизација</w:t>
            </w:r>
            <w:proofErr w:type="spellEnd"/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 xml:space="preserve"> података (оно што је неопходно у односу на сврху обраде)</w:t>
            </w:r>
          </w:p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Ажурност и тачност</w:t>
            </w:r>
          </w:p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Ограничење чувања</w:t>
            </w:r>
          </w:p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Интегритет и поверљивост</w:t>
            </w:r>
          </w:p>
        </w:tc>
      </w:tr>
      <w:tr w:rsidR="001E3B14" w:rsidRPr="001545EB" w:rsidTr="000C3E6D">
        <w:tc>
          <w:tcPr>
            <w:tcW w:w="4585" w:type="dxa"/>
          </w:tcPr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ПРАВО НА ПОДНОШЕЊЕ ПРИТУЖБЕ ПОВЕРЕНИКУ ЗА ИНФОРМАЦИЈЕ ОД ЈАВНОГ ЗНАЧАЈА И ЗАШТИТУ ПОДАТАКА О ЛИЧНОСТИ</w:t>
            </w:r>
          </w:p>
        </w:tc>
        <w:tc>
          <w:tcPr>
            <w:tcW w:w="4765" w:type="dxa"/>
          </w:tcPr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Када је обрада података о личности извршена супротно одредбама Закона о заштити података о личности</w:t>
            </w:r>
          </w:p>
        </w:tc>
      </w:tr>
      <w:tr w:rsidR="001E3B14" w:rsidRPr="001545EB" w:rsidTr="000C3E6D">
        <w:tc>
          <w:tcPr>
            <w:tcW w:w="4585" w:type="dxa"/>
          </w:tcPr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ПРАВО НА СУДСКУ ЗАШТИТУ</w:t>
            </w:r>
          </w:p>
        </w:tc>
        <w:tc>
          <w:tcPr>
            <w:tcW w:w="4765" w:type="dxa"/>
          </w:tcPr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У случају сумње на повреду права прописаних Законом о заштити података о личности у парничном поступку</w:t>
            </w:r>
          </w:p>
        </w:tc>
      </w:tr>
      <w:tr w:rsidR="001E3B14" w:rsidRPr="001545EB" w:rsidTr="000C3E6D">
        <w:tc>
          <w:tcPr>
            <w:tcW w:w="4585" w:type="dxa"/>
          </w:tcPr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ПРАВО НА НАКНАДУ ШТЕТЕ</w:t>
            </w:r>
          </w:p>
        </w:tc>
        <w:tc>
          <w:tcPr>
            <w:tcW w:w="4765" w:type="dxa"/>
          </w:tcPr>
          <w:p w:rsidR="001E3B14" w:rsidRPr="001545EB" w:rsidRDefault="001E3B14" w:rsidP="000C3E6D">
            <w:pPr>
              <w:spacing w:after="0" w:line="240" w:lineRule="auto"/>
              <w:ind w:firstLine="0"/>
              <w:rPr>
                <w:rFonts w:eastAsiaTheme="minorHAnsi"/>
                <w:color w:val="auto"/>
                <w:szCs w:val="24"/>
                <w:lang w:val="sr-Cyrl-RS" w:bidi="ar-SA"/>
              </w:rPr>
            </w:pPr>
            <w:r w:rsidRPr="001545EB">
              <w:rPr>
                <w:rFonts w:eastAsiaTheme="minorHAnsi"/>
                <w:color w:val="auto"/>
                <w:szCs w:val="24"/>
                <w:lang w:val="sr-Cyrl-RS" w:bidi="ar-SA"/>
              </w:rPr>
              <w:t>Ако је у поступку доказано да је лице претрпело материјалну или нематеријалну штету због повреди одредаба Закона о заштити података о личности</w:t>
            </w:r>
          </w:p>
        </w:tc>
      </w:tr>
    </w:tbl>
    <w:p w:rsidR="001E3B14" w:rsidRPr="001545EB" w:rsidRDefault="001E3B14" w:rsidP="001E3B14">
      <w:pPr>
        <w:spacing w:after="0" w:line="240" w:lineRule="auto"/>
        <w:ind w:firstLine="0"/>
        <w:rPr>
          <w:rFonts w:eastAsiaTheme="minorHAnsi"/>
          <w:color w:val="auto"/>
          <w:szCs w:val="24"/>
          <w:lang w:val="sr-Cyrl-RS" w:bidi="ar-SA"/>
        </w:rPr>
      </w:pPr>
    </w:p>
    <w:p w:rsidR="00475B4D" w:rsidRDefault="00475B4D">
      <w:bookmarkStart w:id="0" w:name="_GoBack"/>
      <w:bookmarkEnd w:id="0"/>
    </w:p>
    <w:sectPr w:rsidR="00475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14"/>
    <w:rsid w:val="001E3B14"/>
    <w:rsid w:val="0047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3078D-CC3C-4E05-A3D4-B08FCD2D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14"/>
    <w:pPr>
      <w:spacing w:after="3" w:line="249" w:lineRule="auto"/>
      <w:ind w:firstLine="710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Krstajic</dc:creator>
  <cp:keywords/>
  <dc:description/>
  <cp:lastModifiedBy>Snezana Krstajic</cp:lastModifiedBy>
  <cp:revision>1</cp:revision>
  <dcterms:created xsi:type="dcterms:W3CDTF">2022-12-16T10:39:00Z</dcterms:created>
  <dcterms:modified xsi:type="dcterms:W3CDTF">2022-12-16T10:39:00Z</dcterms:modified>
</cp:coreProperties>
</file>